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BEA" w:rsidRPr="00C17421" w:rsidRDefault="00904A40" w:rsidP="00904A40">
      <w:pPr>
        <w:jc w:val="center"/>
        <w:rPr>
          <w:rFonts w:ascii="Arial" w:hAnsi="Arial" w:cs="Arial"/>
          <w:b/>
          <w:sz w:val="28"/>
          <w:szCs w:val="28"/>
          <w:u w:val="single"/>
        </w:rPr>
      </w:pPr>
      <w:r w:rsidRPr="00C17421">
        <w:rPr>
          <w:rFonts w:ascii="Arial" w:hAnsi="Arial" w:cs="Arial"/>
          <w:b/>
          <w:sz w:val="28"/>
          <w:szCs w:val="28"/>
          <w:u w:val="single"/>
        </w:rPr>
        <w:t>GUIA DE PROCEDIMIENTOS PARA APROBACION DE ACTIVIDADES</w:t>
      </w:r>
    </w:p>
    <w:p w:rsidR="00C17421" w:rsidRPr="00C17421" w:rsidRDefault="00C17421" w:rsidP="00C17421">
      <w:pPr>
        <w:jc w:val="both"/>
        <w:rPr>
          <w:rFonts w:ascii="Arial" w:hAnsi="Arial" w:cs="Arial"/>
          <w:b/>
        </w:rPr>
      </w:pPr>
      <w:r>
        <w:rPr>
          <w:rFonts w:ascii="Arial" w:hAnsi="Arial" w:cs="Arial"/>
          <w:b/>
        </w:rPr>
        <w:t xml:space="preserve">A).- </w:t>
      </w:r>
      <w:r w:rsidRPr="00C17421">
        <w:rPr>
          <w:rFonts w:ascii="Arial" w:hAnsi="Arial" w:cs="Arial"/>
          <w:b/>
        </w:rPr>
        <w:t>FORMULACION DE MANEJO DE RECURSOS DE TAREA EN ACTIVIDAD</w:t>
      </w:r>
    </w:p>
    <w:p w:rsidR="00904A40" w:rsidRDefault="00904A40" w:rsidP="00904A40">
      <w:pPr>
        <w:jc w:val="both"/>
        <w:rPr>
          <w:rFonts w:ascii="Arial" w:hAnsi="Arial" w:cs="Arial"/>
          <w:b/>
          <w:u w:val="single"/>
        </w:rPr>
      </w:pPr>
      <w:r>
        <w:rPr>
          <w:rFonts w:ascii="Arial" w:hAnsi="Arial" w:cs="Arial"/>
          <w:b/>
          <w:u w:val="single"/>
        </w:rPr>
        <w:t>1.- Elaboración de la formulación de Manejo de Recursos de tarea en actividad, las cuales deben de estar programadas en el Plan Operativo Institucional, la cual deberá ser elaborada  por las áreas funcionales  y Coordinaciones que dependen de las Subdirecciones u Oficinas de la DDC-Cusco.</w:t>
      </w:r>
    </w:p>
    <w:p w:rsidR="00904A40" w:rsidRDefault="00904A40" w:rsidP="00904A40">
      <w:pPr>
        <w:jc w:val="both"/>
        <w:rPr>
          <w:rFonts w:ascii="Arial" w:hAnsi="Arial" w:cs="Arial"/>
        </w:rPr>
      </w:pPr>
      <w:r>
        <w:rPr>
          <w:rFonts w:ascii="Arial" w:hAnsi="Arial" w:cs="Arial"/>
        </w:rPr>
        <w:t>1.1 Documento a elaborar</w:t>
      </w:r>
    </w:p>
    <w:p w:rsidR="00904A40" w:rsidRDefault="00904A40" w:rsidP="00904A40">
      <w:pPr>
        <w:jc w:val="both"/>
        <w:rPr>
          <w:rFonts w:ascii="Arial" w:hAnsi="Arial" w:cs="Arial"/>
        </w:rPr>
      </w:pPr>
      <w:r>
        <w:rPr>
          <w:rFonts w:ascii="Arial" w:hAnsi="Arial" w:cs="Arial"/>
        </w:rPr>
        <w:t xml:space="preserve">Formulación </w:t>
      </w:r>
      <w:r w:rsidR="00150F2E">
        <w:rPr>
          <w:rFonts w:ascii="Arial" w:hAnsi="Arial" w:cs="Arial"/>
        </w:rPr>
        <w:t>de Manejo de Tarea en Actividad</w:t>
      </w:r>
    </w:p>
    <w:p w:rsidR="00904A40" w:rsidRDefault="00904A40" w:rsidP="00904A40">
      <w:pPr>
        <w:jc w:val="both"/>
        <w:rPr>
          <w:rFonts w:ascii="Arial" w:hAnsi="Arial" w:cs="Arial"/>
        </w:rPr>
      </w:pPr>
      <w:r>
        <w:rPr>
          <w:rFonts w:ascii="Arial" w:hAnsi="Arial" w:cs="Arial"/>
        </w:rPr>
        <w:t>1.2 Documento a elaborar:</w:t>
      </w:r>
    </w:p>
    <w:p w:rsidR="00904A40" w:rsidRDefault="00904A40" w:rsidP="00904A40">
      <w:pPr>
        <w:jc w:val="both"/>
        <w:rPr>
          <w:rFonts w:ascii="Arial" w:hAnsi="Arial" w:cs="Arial"/>
        </w:rPr>
      </w:pPr>
      <w:r>
        <w:rPr>
          <w:rFonts w:ascii="Arial" w:hAnsi="Arial" w:cs="Arial"/>
        </w:rPr>
        <w:t>Informe Técnico de la Dependencia formuladora dirigido de forma directa al Área Funcional de Organización, Modernización y Planeamiento de la Oficina de Planeamiento y Presupuesto.</w:t>
      </w:r>
    </w:p>
    <w:p w:rsidR="00F43FA9" w:rsidRDefault="001D05BC" w:rsidP="00F43FA9">
      <w:pPr>
        <w:jc w:val="both"/>
        <w:rPr>
          <w:rFonts w:ascii="Arial" w:hAnsi="Arial" w:cs="Arial"/>
          <w:b/>
          <w:u w:val="single"/>
        </w:rPr>
      </w:pPr>
      <w:r>
        <w:rPr>
          <w:rFonts w:ascii="Arial" w:hAnsi="Arial" w:cs="Arial"/>
          <w:b/>
          <w:u w:val="single"/>
        </w:rPr>
        <w:t xml:space="preserve">2.- Elaboración del Informe previa evaluación de la Formulación de Manejo de Tarea en actividad </w:t>
      </w:r>
      <w:r w:rsidR="00F43FA9">
        <w:rPr>
          <w:rFonts w:ascii="Arial" w:hAnsi="Arial" w:cs="Arial"/>
          <w:b/>
          <w:u w:val="single"/>
        </w:rPr>
        <w:t xml:space="preserve">por parte  del </w:t>
      </w:r>
      <w:r w:rsidR="00487ECB">
        <w:rPr>
          <w:rFonts w:ascii="Arial" w:hAnsi="Arial" w:cs="Arial"/>
          <w:b/>
          <w:u w:val="single"/>
        </w:rPr>
        <w:t>Área</w:t>
      </w:r>
      <w:r w:rsidR="00F43FA9">
        <w:rPr>
          <w:rFonts w:ascii="Arial" w:hAnsi="Arial" w:cs="Arial"/>
          <w:b/>
          <w:u w:val="single"/>
        </w:rPr>
        <w:t xml:space="preserve"> Funcional de Organización, </w:t>
      </w:r>
      <w:r w:rsidR="00487ECB">
        <w:rPr>
          <w:rFonts w:ascii="Arial" w:hAnsi="Arial" w:cs="Arial"/>
          <w:b/>
          <w:u w:val="single"/>
        </w:rPr>
        <w:t>Modernización</w:t>
      </w:r>
      <w:r w:rsidR="00F43FA9">
        <w:rPr>
          <w:rFonts w:ascii="Arial" w:hAnsi="Arial" w:cs="Arial"/>
          <w:b/>
          <w:u w:val="single"/>
        </w:rPr>
        <w:t xml:space="preserve"> y Planeamiento de la OPP.</w:t>
      </w:r>
    </w:p>
    <w:p w:rsidR="00F43FA9" w:rsidRPr="00F43FA9" w:rsidRDefault="00F43FA9" w:rsidP="00F43FA9">
      <w:pPr>
        <w:jc w:val="both"/>
        <w:rPr>
          <w:rFonts w:ascii="Arial" w:hAnsi="Arial" w:cs="Arial"/>
          <w:b/>
          <w:u w:val="single"/>
        </w:rPr>
      </w:pPr>
      <w:r>
        <w:rPr>
          <w:rFonts w:ascii="Arial" w:hAnsi="Arial" w:cs="Arial"/>
        </w:rPr>
        <w:t>2.1 Documento a elaborar</w:t>
      </w:r>
    </w:p>
    <w:p w:rsidR="00F43FA9" w:rsidRDefault="00F43FA9" w:rsidP="00F43FA9">
      <w:pPr>
        <w:jc w:val="both"/>
        <w:rPr>
          <w:rFonts w:ascii="Arial" w:hAnsi="Arial" w:cs="Arial"/>
        </w:rPr>
      </w:pPr>
      <w:r>
        <w:rPr>
          <w:rFonts w:ascii="Arial" w:hAnsi="Arial" w:cs="Arial"/>
        </w:rPr>
        <w:t>Informe Técnico del AFOMP dirigido a la Oficina de Planeamiento y Presupuesto.</w:t>
      </w:r>
    </w:p>
    <w:p w:rsidR="00956141" w:rsidRDefault="00F43FA9" w:rsidP="00F43FA9">
      <w:pPr>
        <w:jc w:val="both"/>
        <w:rPr>
          <w:rFonts w:ascii="Arial" w:hAnsi="Arial" w:cs="Arial"/>
          <w:b/>
          <w:u w:val="single"/>
        </w:rPr>
      </w:pPr>
      <w:r>
        <w:rPr>
          <w:rFonts w:ascii="Arial" w:hAnsi="Arial" w:cs="Arial"/>
          <w:b/>
          <w:u w:val="single"/>
        </w:rPr>
        <w:t>3.- Elaboración del correspondiente Memorando dirigido a la Oficina de Asesoría Jurídica haciendo suyo el contenido de informe del AFOMP.</w:t>
      </w:r>
    </w:p>
    <w:p w:rsidR="00487ECB" w:rsidRPr="00F43FA9" w:rsidRDefault="00487ECB" w:rsidP="00487ECB">
      <w:pPr>
        <w:jc w:val="both"/>
        <w:rPr>
          <w:rFonts w:ascii="Arial" w:hAnsi="Arial" w:cs="Arial"/>
          <w:b/>
          <w:u w:val="single"/>
        </w:rPr>
      </w:pPr>
      <w:r>
        <w:rPr>
          <w:rFonts w:ascii="Arial" w:hAnsi="Arial" w:cs="Arial"/>
        </w:rPr>
        <w:t>3.1 Documento a elaborar</w:t>
      </w:r>
    </w:p>
    <w:p w:rsidR="00487ECB" w:rsidRDefault="00487ECB" w:rsidP="00487ECB">
      <w:pPr>
        <w:jc w:val="both"/>
        <w:rPr>
          <w:rFonts w:ascii="Arial" w:hAnsi="Arial" w:cs="Arial"/>
        </w:rPr>
      </w:pPr>
      <w:r>
        <w:rPr>
          <w:rFonts w:ascii="Arial" w:hAnsi="Arial" w:cs="Arial"/>
        </w:rPr>
        <w:t>Memorando (Considerando el mismo nivel jerárquico)</w:t>
      </w:r>
    </w:p>
    <w:p w:rsidR="00487ECB" w:rsidRDefault="00487ECB" w:rsidP="00487ECB">
      <w:pPr>
        <w:jc w:val="both"/>
        <w:rPr>
          <w:rFonts w:ascii="Arial" w:hAnsi="Arial" w:cs="Arial"/>
          <w:b/>
          <w:u w:val="single"/>
        </w:rPr>
      </w:pPr>
      <w:r>
        <w:rPr>
          <w:rFonts w:ascii="Arial" w:hAnsi="Arial" w:cs="Arial"/>
          <w:b/>
          <w:u w:val="single"/>
        </w:rPr>
        <w:t>4.- Elaboración del respectivo informe y proyecto de Resolución Directoral de Autorización de ejecución de la tarea en actividad.</w:t>
      </w:r>
    </w:p>
    <w:p w:rsidR="00487ECB" w:rsidRPr="00F43FA9" w:rsidRDefault="00487ECB" w:rsidP="00487ECB">
      <w:pPr>
        <w:jc w:val="both"/>
        <w:rPr>
          <w:rFonts w:ascii="Arial" w:hAnsi="Arial" w:cs="Arial"/>
          <w:b/>
          <w:u w:val="single"/>
        </w:rPr>
      </w:pPr>
      <w:r>
        <w:rPr>
          <w:rFonts w:ascii="Arial" w:hAnsi="Arial" w:cs="Arial"/>
        </w:rPr>
        <w:t>4.1 Documento a elaborar</w:t>
      </w:r>
    </w:p>
    <w:p w:rsidR="00487ECB" w:rsidRDefault="00487ECB" w:rsidP="00487ECB">
      <w:pPr>
        <w:jc w:val="both"/>
        <w:rPr>
          <w:rFonts w:ascii="Arial" w:hAnsi="Arial" w:cs="Arial"/>
        </w:rPr>
      </w:pPr>
      <w:r>
        <w:rPr>
          <w:rFonts w:ascii="Arial" w:hAnsi="Arial" w:cs="Arial"/>
        </w:rPr>
        <w:t>4.1.1 Informe elevando los actuados a la DDC-Cusco, mediante el Área Funcional de Atención al Ciudadano y Gestión Documentaria.</w:t>
      </w:r>
    </w:p>
    <w:p w:rsidR="00487ECB" w:rsidRDefault="00487ECB" w:rsidP="00487ECB">
      <w:pPr>
        <w:jc w:val="both"/>
        <w:rPr>
          <w:rFonts w:ascii="Arial" w:hAnsi="Arial" w:cs="Arial"/>
        </w:rPr>
      </w:pPr>
      <w:r>
        <w:rPr>
          <w:rFonts w:ascii="Arial" w:hAnsi="Arial" w:cs="Arial"/>
        </w:rPr>
        <w:t>4.1.2 Proyecto de Resolución Directoral.</w:t>
      </w:r>
    </w:p>
    <w:p w:rsidR="00487ECB" w:rsidRDefault="00487ECB" w:rsidP="00487ECB">
      <w:pPr>
        <w:jc w:val="both"/>
        <w:rPr>
          <w:rFonts w:ascii="Arial" w:hAnsi="Arial" w:cs="Arial"/>
        </w:rPr>
      </w:pPr>
      <w:r>
        <w:rPr>
          <w:rFonts w:ascii="Arial" w:hAnsi="Arial" w:cs="Arial"/>
        </w:rPr>
        <w:t>4.1.3 Resolución publicada en Intranet de la DDC-Cusco.</w:t>
      </w:r>
    </w:p>
    <w:p w:rsidR="00487ECB" w:rsidRPr="006A5504" w:rsidRDefault="00487ECB" w:rsidP="00487ECB">
      <w:pPr>
        <w:jc w:val="both"/>
        <w:rPr>
          <w:rFonts w:ascii="Arial" w:hAnsi="Arial" w:cs="Arial"/>
          <w:b/>
        </w:rPr>
      </w:pPr>
      <w:r w:rsidRPr="006A5504">
        <w:rPr>
          <w:rFonts w:ascii="Arial" w:hAnsi="Arial" w:cs="Arial"/>
          <w:b/>
        </w:rPr>
        <w:t>PRECISIONES:</w:t>
      </w:r>
    </w:p>
    <w:p w:rsidR="00487ECB" w:rsidRDefault="00487ECB" w:rsidP="00487ECB">
      <w:pPr>
        <w:pStyle w:val="Prrafodelista"/>
        <w:numPr>
          <w:ilvl w:val="0"/>
          <w:numId w:val="1"/>
        </w:numPr>
        <w:jc w:val="both"/>
        <w:rPr>
          <w:rFonts w:ascii="Arial" w:hAnsi="Arial" w:cs="Arial"/>
        </w:rPr>
      </w:pPr>
      <w:r>
        <w:rPr>
          <w:rFonts w:ascii="Arial" w:hAnsi="Arial" w:cs="Arial"/>
        </w:rPr>
        <w:t xml:space="preserve">Las dependencias responsables de visar el proyecto de </w:t>
      </w:r>
      <w:r w:rsidR="006A5504">
        <w:rPr>
          <w:rFonts w:ascii="Arial" w:hAnsi="Arial" w:cs="Arial"/>
        </w:rPr>
        <w:t>Resolución</w:t>
      </w:r>
      <w:r>
        <w:rPr>
          <w:rFonts w:ascii="Arial" w:hAnsi="Arial" w:cs="Arial"/>
        </w:rPr>
        <w:t xml:space="preserve"> Directoral serán, las Sub Direcciones respectivas</w:t>
      </w:r>
      <w:r w:rsidR="006A5504">
        <w:rPr>
          <w:rFonts w:ascii="Arial" w:hAnsi="Arial" w:cs="Arial"/>
        </w:rPr>
        <w:t>, la Oficina de Planeamiento y Presupuesto, y la Oficina de Asesoría Jurídica.</w:t>
      </w:r>
    </w:p>
    <w:p w:rsidR="006A5504" w:rsidRDefault="006A5504" w:rsidP="006A5504">
      <w:pPr>
        <w:pStyle w:val="Prrafodelista"/>
        <w:jc w:val="both"/>
        <w:rPr>
          <w:rFonts w:ascii="Arial" w:hAnsi="Arial" w:cs="Arial"/>
        </w:rPr>
      </w:pPr>
    </w:p>
    <w:p w:rsidR="006A5504" w:rsidRDefault="006A5504" w:rsidP="00487ECB">
      <w:pPr>
        <w:pStyle w:val="Prrafodelista"/>
        <w:numPr>
          <w:ilvl w:val="0"/>
          <w:numId w:val="1"/>
        </w:numPr>
        <w:jc w:val="both"/>
        <w:rPr>
          <w:rFonts w:ascii="Arial" w:hAnsi="Arial" w:cs="Arial"/>
        </w:rPr>
      </w:pPr>
      <w:r>
        <w:rPr>
          <w:rFonts w:ascii="Arial" w:hAnsi="Arial" w:cs="Arial"/>
        </w:rPr>
        <w:lastRenderedPageBreak/>
        <w:t>El Área Funcional de Organización, Modernización y Planeamiento, coordinara de manera directa con la dependencia formuladora con la finalidad de evitar observaciones que dilaten el procedimiento.</w:t>
      </w:r>
    </w:p>
    <w:p w:rsidR="00C17421" w:rsidRPr="00C17421" w:rsidRDefault="00C17421" w:rsidP="00C17421">
      <w:pPr>
        <w:pStyle w:val="Prrafodelista"/>
        <w:rPr>
          <w:rFonts w:ascii="Arial" w:hAnsi="Arial" w:cs="Arial"/>
        </w:rPr>
      </w:pPr>
    </w:p>
    <w:p w:rsidR="00C17421" w:rsidRPr="00C17421" w:rsidRDefault="00C17421" w:rsidP="00C17421">
      <w:pPr>
        <w:jc w:val="both"/>
        <w:rPr>
          <w:rFonts w:ascii="Arial" w:hAnsi="Arial" w:cs="Arial"/>
          <w:b/>
        </w:rPr>
      </w:pPr>
      <w:r>
        <w:rPr>
          <w:rFonts w:ascii="Arial" w:hAnsi="Arial" w:cs="Arial"/>
          <w:b/>
        </w:rPr>
        <w:t>B).- EVALUACION</w:t>
      </w:r>
      <w:r w:rsidRPr="00C17421">
        <w:rPr>
          <w:rFonts w:ascii="Arial" w:hAnsi="Arial" w:cs="Arial"/>
          <w:b/>
        </w:rPr>
        <w:t xml:space="preserve"> DE MANEJO DE RECURSOS DE TAREA EN ACTIVIDAD</w:t>
      </w:r>
    </w:p>
    <w:p w:rsidR="00C17421" w:rsidRDefault="00C17421" w:rsidP="00C17421">
      <w:pPr>
        <w:jc w:val="both"/>
        <w:rPr>
          <w:rFonts w:ascii="Arial" w:hAnsi="Arial" w:cs="Arial"/>
          <w:b/>
          <w:u w:val="single"/>
        </w:rPr>
      </w:pPr>
      <w:r>
        <w:rPr>
          <w:rFonts w:ascii="Arial" w:hAnsi="Arial" w:cs="Arial"/>
          <w:b/>
          <w:u w:val="single"/>
        </w:rPr>
        <w:t>1.- Evaluación del Manejo de Recursos de tarea en actividad, la cual deberá ser elaborada  por las áreas funcionales  y Coordinaciones que dependen de las Subdirecci</w:t>
      </w:r>
      <w:r w:rsidR="00150F2E">
        <w:rPr>
          <w:rFonts w:ascii="Arial" w:hAnsi="Arial" w:cs="Arial"/>
          <w:b/>
          <w:u w:val="single"/>
        </w:rPr>
        <w:t>ones u Oficinas de la DDC-Cusco que ejecutaron la Tarea en actividad.</w:t>
      </w:r>
    </w:p>
    <w:p w:rsidR="00C17421" w:rsidRDefault="00C17421" w:rsidP="00C17421">
      <w:pPr>
        <w:jc w:val="both"/>
        <w:rPr>
          <w:rFonts w:ascii="Arial" w:hAnsi="Arial" w:cs="Arial"/>
        </w:rPr>
      </w:pPr>
      <w:r>
        <w:rPr>
          <w:rFonts w:ascii="Arial" w:hAnsi="Arial" w:cs="Arial"/>
        </w:rPr>
        <w:t>1.1 Documento a elaborar</w:t>
      </w:r>
    </w:p>
    <w:p w:rsidR="00C17421" w:rsidRDefault="00150F2E" w:rsidP="00C17421">
      <w:pPr>
        <w:jc w:val="both"/>
        <w:rPr>
          <w:rFonts w:ascii="Arial" w:hAnsi="Arial" w:cs="Arial"/>
        </w:rPr>
      </w:pPr>
      <w:r>
        <w:rPr>
          <w:rFonts w:ascii="Arial" w:hAnsi="Arial" w:cs="Arial"/>
        </w:rPr>
        <w:t>Evaluación</w:t>
      </w:r>
      <w:r w:rsidR="00C17421">
        <w:rPr>
          <w:rFonts w:ascii="Arial" w:hAnsi="Arial" w:cs="Arial"/>
        </w:rPr>
        <w:t xml:space="preserve"> </w:t>
      </w:r>
      <w:r>
        <w:rPr>
          <w:rFonts w:ascii="Arial" w:hAnsi="Arial" w:cs="Arial"/>
        </w:rPr>
        <w:t>de Manejo de Tarea en Actividad en forma física y digital.</w:t>
      </w:r>
    </w:p>
    <w:p w:rsidR="00C17421" w:rsidRDefault="00C17421" w:rsidP="00C17421">
      <w:pPr>
        <w:jc w:val="both"/>
        <w:rPr>
          <w:rFonts w:ascii="Arial" w:hAnsi="Arial" w:cs="Arial"/>
        </w:rPr>
      </w:pPr>
      <w:r>
        <w:rPr>
          <w:rFonts w:ascii="Arial" w:hAnsi="Arial" w:cs="Arial"/>
        </w:rPr>
        <w:t>1.2 Documento a elaborar:</w:t>
      </w:r>
    </w:p>
    <w:p w:rsidR="00C17421" w:rsidRDefault="00C17421" w:rsidP="00C17421">
      <w:pPr>
        <w:jc w:val="both"/>
        <w:rPr>
          <w:rFonts w:ascii="Arial" w:hAnsi="Arial" w:cs="Arial"/>
        </w:rPr>
      </w:pPr>
      <w:r>
        <w:rPr>
          <w:rFonts w:ascii="Arial" w:hAnsi="Arial" w:cs="Arial"/>
        </w:rPr>
        <w:t>Informe Técnico de la Dependencia formuladora dirigido de forma directa al Área Funcional de Organización, Modernización y Planeamiento de la O</w:t>
      </w:r>
      <w:r w:rsidR="00D21D42">
        <w:rPr>
          <w:rFonts w:ascii="Arial" w:hAnsi="Arial" w:cs="Arial"/>
        </w:rPr>
        <w:t>PP</w:t>
      </w:r>
      <w:r>
        <w:rPr>
          <w:rFonts w:ascii="Arial" w:hAnsi="Arial" w:cs="Arial"/>
        </w:rPr>
        <w:t>.</w:t>
      </w:r>
    </w:p>
    <w:p w:rsidR="007F463F" w:rsidRDefault="007F463F" w:rsidP="007F463F">
      <w:pPr>
        <w:jc w:val="both"/>
        <w:rPr>
          <w:rFonts w:ascii="Arial" w:hAnsi="Arial" w:cs="Arial"/>
        </w:rPr>
      </w:pPr>
      <w:r>
        <w:rPr>
          <w:rFonts w:ascii="Arial" w:hAnsi="Arial" w:cs="Arial"/>
        </w:rPr>
        <w:t>1.3 Documento a elaborar:</w:t>
      </w:r>
    </w:p>
    <w:p w:rsidR="007F463F" w:rsidRDefault="007F463F" w:rsidP="007F463F">
      <w:pPr>
        <w:jc w:val="both"/>
        <w:rPr>
          <w:rFonts w:ascii="Arial" w:hAnsi="Arial" w:cs="Arial"/>
        </w:rPr>
      </w:pPr>
      <w:r>
        <w:rPr>
          <w:rFonts w:ascii="Arial" w:hAnsi="Arial" w:cs="Arial"/>
        </w:rPr>
        <w:t>Informe Técnico del Área Funcional de Organización, Modernización y Planeamiento a la Oficina General de Planeamiento y Presupuesto del MC, MEF, CEPLAN.</w:t>
      </w:r>
    </w:p>
    <w:p w:rsidR="00C17421" w:rsidRPr="00F43FA9" w:rsidRDefault="00C17421" w:rsidP="00C17421">
      <w:pPr>
        <w:jc w:val="both"/>
        <w:rPr>
          <w:rFonts w:ascii="Arial" w:hAnsi="Arial" w:cs="Arial"/>
          <w:b/>
          <w:u w:val="single"/>
        </w:rPr>
      </w:pPr>
    </w:p>
    <w:p w:rsidR="00C17421" w:rsidRDefault="00C17421" w:rsidP="00C17421">
      <w:pPr>
        <w:jc w:val="both"/>
        <w:rPr>
          <w:rFonts w:ascii="Arial" w:hAnsi="Arial" w:cs="Arial"/>
        </w:rPr>
      </w:pPr>
    </w:p>
    <w:p w:rsidR="00C17421" w:rsidRPr="00C17421" w:rsidRDefault="00C17421" w:rsidP="00C17421">
      <w:pPr>
        <w:jc w:val="both"/>
        <w:rPr>
          <w:rFonts w:ascii="Arial" w:hAnsi="Arial" w:cs="Arial"/>
        </w:rPr>
        <w:sectPr w:rsidR="00C17421" w:rsidRPr="00C17421">
          <w:pgSz w:w="11906" w:h="16838"/>
          <w:pgMar w:top="1417" w:right="1701" w:bottom="1417" w:left="1701" w:header="708" w:footer="708" w:gutter="0"/>
          <w:cols w:space="708"/>
          <w:docGrid w:linePitch="360"/>
        </w:sectPr>
      </w:pPr>
    </w:p>
    <w:p w:rsidR="0000357C" w:rsidRDefault="008E5946" w:rsidP="0000357C">
      <w:pPr>
        <w:pStyle w:val="Prrafodelista"/>
        <w:ind w:left="1701"/>
        <w:jc w:val="both"/>
        <w:rPr>
          <w:rFonts w:ascii="Arial" w:hAnsi="Arial" w:cs="Arial"/>
        </w:rPr>
      </w:pPr>
      <w:bookmarkStart w:id="0" w:name="_GoBack"/>
      <w:bookmarkEnd w:id="0"/>
      <w:r>
        <w:rPr>
          <w:noProof/>
          <w:lang w:eastAsia="es-PE"/>
        </w:rPr>
        <w:lastRenderedPageBreak/>
        <w:drawing>
          <wp:inline distT="0" distB="0" distL="0" distR="0" wp14:anchorId="41E50350" wp14:editId="2E73C1AE">
            <wp:extent cx="7810458" cy="4149306"/>
            <wp:effectExtent l="209550" t="209550" r="210185" b="213360"/>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21389" t="31818" r="19524" b="10227"/>
                    <a:stretch/>
                  </pic:blipFill>
                  <pic:spPr bwMode="auto">
                    <a:xfrm>
                      <a:off x="0" y="0"/>
                      <a:ext cx="7829291" cy="4159311"/>
                    </a:xfrm>
                    <a:prstGeom prst="rect">
                      <a:avLst/>
                    </a:prstGeom>
                    <a:ln w="3175">
                      <a:solidFill>
                        <a:schemeClr val="tx1"/>
                      </a:solid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inline>
        </w:drawing>
      </w:r>
    </w:p>
    <w:p w:rsidR="0000357C" w:rsidRDefault="0000357C" w:rsidP="0000357C">
      <w:pPr>
        <w:pStyle w:val="Prrafodelista"/>
        <w:ind w:left="1701"/>
        <w:jc w:val="both"/>
        <w:rPr>
          <w:rFonts w:ascii="Arial" w:hAnsi="Arial" w:cs="Arial"/>
        </w:rPr>
      </w:pPr>
    </w:p>
    <w:p w:rsidR="0000357C" w:rsidRDefault="0000357C" w:rsidP="0000357C">
      <w:pPr>
        <w:pStyle w:val="Prrafodelista"/>
        <w:ind w:left="1701"/>
        <w:jc w:val="both"/>
        <w:rPr>
          <w:rFonts w:ascii="Arial" w:hAnsi="Arial" w:cs="Arial"/>
        </w:rPr>
      </w:pPr>
      <w:r>
        <w:rPr>
          <w:noProof/>
          <w:lang w:eastAsia="es-PE"/>
        </w:rPr>
        <w:lastRenderedPageBreak/>
        <w:drawing>
          <wp:inline distT="0" distB="0" distL="0" distR="0" wp14:anchorId="28B11E08" wp14:editId="0C870AD8">
            <wp:extent cx="6409427" cy="3637781"/>
            <wp:effectExtent l="209550" t="209550" r="201295" b="210820"/>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22158" t="38068" r="26602" b="8238"/>
                    <a:stretch/>
                  </pic:blipFill>
                  <pic:spPr bwMode="auto">
                    <a:xfrm>
                      <a:off x="0" y="0"/>
                      <a:ext cx="6416279" cy="3641670"/>
                    </a:xfrm>
                    <a:prstGeom prst="rect">
                      <a:avLst/>
                    </a:prstGeom>
                    <a:ln w="3175">
                      <a:solidFill>
                        <a:schemeClr val="tx1"/>
                      </a:solid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inline>
        </w:drawing>
      </w:r>
    </w:p>
    <w:p w:rsidR="0000357C" w:rsidRDefault="0000357C" w:rsidP="0000357C">
      <w:pPr>
        <w:pStyle w:val="Prrafodelista"/>
        <w:ind w:left="1701"/>
        <w:jc w:val="both"/>
        <w:rPr>
          <w:rFonts w:ascii="Arial" w:hAnsi="Arial" w:cs="Arial"/>
        </w:rPr>
      </w:pPr>
    </w:p>
    <w:p w:rsidR="0000357C" w:rsidRDefault="0000357C" w:rsidP="0000357C">
      <w:pPr>
        <w:pStyle w:val="Prrafodelista"/>
        <w:ind w:left="1701"/>
        <w:jc w:val="both"/>
        <w:rPr>
          <w:rFonts w:ascii="Arial" w:hAnsi="Arial" w:cs="Arial"/>
        </w:rPr>
      </w:pPr>
    </w:p>
    <w:p w:rsidR="0000357C" w:rsidRDefault="0000357C" w:rsidP="0000357C">
      <w:pPr>
        <w:pStyle w:val="Prrafodelista"/>
        <w:ind w:left="1701"/>
        <w:jc w:val="both"/>
        <w:rPr>
          <w:rFonts w:ascii="Arial" w:hAnsi="Arial" w:cs="Arial"/>
        </w:rPr>
      </w:pPr>
    </w:p>
    <w:p w:rsidR="0000357C" w:rsidRDefault="0000357C" w:rsidP="0000357C">
      <w:pPr>
        <w:pStyle w:val="Prrafodelista"/>
        <w:ind w:left="1701"/>
        <w:jc w:val="both"/>
        <w:rPr>
          <w:rFonts w:ascii="Arial" w:hAnsi="Arial" w:cs="Arial"/>
        </w:rPr>
      </w:pPr>
    </w:p>
    <w:p w:rsidR="0000357C" w:rsidRDefault="0000357C" w:rsidP="0000357C">
      <w:pPr>
        <w:pStyle w:val="Prrafodelista"/>
        <w:ind w:left="1701"/>
        <w:jc w:val="both"/>
        <w:rPr>
          <w:rFonts w:ascii="Arial" w:hAnsi="Arial" w:cs="Arial"/>
        </w:rPr>
      </w:pPr>
    </w:p>
    <w:p w:rsidR="0000357C" w:rsidRDefault="0000357C" w:rsidP="0000357C">
      <w:pPr>
        <w:pStyle w:val="Prrafodelista"/>
        <w:ind w:left="1701"/>
        <w:jc w:val="both"/>
        <w:rPr>
          <w:rFonts w:ascii="Arial" w:hAnsi="Arial" w:cs="Arial"/>
        </w:rPr>
      </w:pPr>
    </w:p>
    <w:p w:rsidR="0000357C" w:rsidRDefault="0000357C" w:rsidP="0000357C">
      <w:pPr>
        <w:pStyle w:val="Prrafodelista"/>
        <w:ind w:left="1701"/>
        <w:jc w:val="both"/>
        <w:rPr>
          <w:rFonts w:ascii="Arial" w:hAnsi="Arial" w:cs="Arial"/>
        </w:rPr>
      </w:pPr>
      <w:r>
        <w:rPr>
          <w:noProof/>
          <w:lang w:eastAsia="es-PE"/>
        </w:rPr>
        <w:lastRenderedPageBreak/>
        <w:drawing>
          <wp:inline distT="0" distB="0" distL="0" distR="0" wp14:anchorId="22922CB8" wp14:editId="56DCD5DC">
            <wp:extent cx="5917721" cy="4111945"/>
            <wp:effectExtent l="209550" t="209550" r="216535" b="212725"/>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30159" t="26705" r="27987" b="19602"/>
                    <a:stretch/>
                  </pic:blipFill>
                  <pic:spPr bwMode="auto">
                    <a:xfrm>
                      <a:off x="0" y="0"/>
                      <a:ext cx="5924049" cy="4116342"/>
                    </a:xfrm>
                    <a:prstGeom prst="rect">
                      <a:avLst/>
                    </a:prstGeom>
                    <a:ln w="3175">
                      <a:solidFill>
                        <a:schemeClr val="tx1"/>
                      </a:solidFill>
                    </a:ln>
                    <a:effectLst>
                      <a:outerShdw blurRad="190500" algn="tl" rotWithShape="0">
                        <a:srgbClr val="000000">
                          <a:alpha val="70000"/>
                        </a:srgbClr>
                      </a:outerShdw>
                    </a:effectLst>
                    <a:extLst>
                      <a:ext uri="{53640926-AAD7-44D8-BBD7-CCE9431645EC}">
                        <a14:shadowObscured xmlns:a14="http://schemas.microsoft.com/office/drawing/2010/main"/>
                      </a:ext>
                    </a:extLst>
                  </pic:spPr>
                </pic:pic>
              </a:graphicData>
            </a:graphic>
          </wp:inline>
        </w:drawing>
      </w:r>
    </w:p>
    <w:sectPr w:rsidR="0000357C" w:rsidSect="004510C8">
      <w:pgSz w:w="16838" w:h="11906" w:orient="landscape"/>
      <w:pgMar w:top="1701"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12DA0"/>
    <w:multiLevelType w:val="hybridMultilevel"/>
    <w:tmpl w:val="13DE96CC"/>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A40"/>
    <w:rsid w:val="0000357C"/>
    <w:rsid w:val="0009429D"/>
    <w:rsid w:val="00150F2E"/>
    <w:rsid w:val="001D05BC"/>
    <w:rsid w:val="001E3E03"/>
    <w:rsid w:val="00426085"/>
    <w:rsid w:val="004510C8"/>
    <w:rsid w:val="00480809"/>
    <w:rsid w:val="00487ECB"/>
    <w:rsid w:val="006A5504"/>
    <w:rsid w:val="00770FA2"/>
    <w:rsid w:val="007B4DCF"/>
    <w:rsid w:val="007D33C7"/>
    <w:rsid w:val="007F463F"/>
    <w:rsid w:val="008063EB"/>
    <w:rsid w:val="008245C1"/>
    <w:rsid w:val="008916BE"/>
    <w:rsid w:val="008E5946"/>
    <w:rsid w:val="00904A40"/>
    <w:rsid w:val="00956141"/>
    <w:rsid w:val="00963123"/>
    <w:rsid w:val="00B51731"/>
    <w:rsid w:val="00C17421"/>
    <w:rsid w:val="00D21D42"/>
    <w:rsid w:val="00DC3A11"/>
    <w:rsid w:val="00E179B1"/>
    <w:rsid w:val="00F43FA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87ECB"/>
    <w:pPr>
      <w:ind w:left="720"/>
      <w:contextualSpacing/>
    </w:pPr>
  </w:style>
  <w:style w:type="paragraph" w:styleId="Textodeglobo">
    <w:name w:val="Balloon Text"/>
    <w:basedOn w:val="Normal"/>
    <w:link w:val="TextodegloboCar"/>
    <w:uiPriority w:val="99"/>
    <w:semiHidden/>
    <w:unhideWhenUsed/>
    <w:rsid w:val="00770F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0FA2"/>
    <w:rPr>
      <w:rFonts w:ascii="Tahoma" w:hAnsi="Tahoma" w:cs="Tahoma"/>
      <w:sz w:val="16"/>
      <w:szCs w:val="16"/>
    </w:rPr>
  </w:style>
  <w:style w:type="table" w:customStyle="1" w:styleId="Tablaconcuadrcula1">
    <w:name w:val="Tabla con cuadrícula1"/>
    <w:basedOn w:val="Tablanormal"/>
    <w:next w:val="Tablaconcuadrcula"/>
    <w:uiPriority w:val="59"/>
    <w:rsid w:val="001E3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uiPriority w:val="59"/>
    <w:rsid w:val="001E3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87ECB"/>
    <w:pPr>
      <w:ind w:left="720"/>
      <w:contextualSpacing/>
    </w:pPr>
  </w:style>
  <w:style w:type="paragraph" w:styleId="Textodeglobo">
    <w:name w:val="Balloon Text"/>
    <w:basedOn w:val="Normal"/>
    <w:link w:val="TextodegloboCar"/>
    <w:uiPriority w:val="99"/>
    <w:semiHidden/>
    <w:unhideWhenUsed/>
    <w:rsid w:val="00770F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70FA2"/>
    <w:rPr>
      <w:rFonts w:ascii="Tahoma" w:hAnsi="Tahoma" w:cs="Tahoma"/>
      <w:sz w:val="16"/>
      <w:szCs w:val="16"/>
    </w:rPr>
  </w:style>
  <w:style w:type="table" w:customStyle="1" w:styleId="Tablaconcuadrcula1">
    <w:name w:val="Tabla con cuadrícula1"/>
    <w:basedOn w:val="Tablanormal"/>
    <w:next w:val="Tablaconcuadrcula"/>
    <w:uiPriority w:val="59"/>
    <w:rsid w:val="001E3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aconcuadrcula">
    <w:name w:val="Table Grid"/>
    <w:basedOn w:val="Tablanormal"/>
    <w:uiPriority w:val="59"/>
    <w:rsid w:val="001E3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TotalTime>
  <Pages>1</Pages>
  <Words>419</Words>
  <Characters>2305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Hewlett-Packard Company</cp:lastModifiedBy>
  <cp:revision>11</cp:revision>
  <dcterms:created xsi:type="dcterms:W3CDTF">2018-07-18T17:41:00Z</dcterms:created>
  <dcterms:modified xsi:type="dcterms:W3CDTF">2018-07-19T16:52:00Z</dcterms:modified>
</cp:coreProperties>
</file>